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w:t>
      </w:r>
      <w:r w:rsidR="00A2182D" w:rsidRPr="00A2182D">
        <w:rPr>
          <w:rFonts w:ascii="Times New Roman" w:eastAsia="Times New Roman" w:hAnsi="Times New Roman"/>
          <w:sz w:val="30"/>
          <w:szCs w:val="30"/>
        </w:rPr>
        <w:lastRenderedPageBreak/>
        <w:t xml:space="preserve">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5"/>
        <w:gridCol w:w="2074"/>
        <w:gridCol w:w="2859"/>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по вопросам практического применения законодательства об охране труда, в том числе  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xml:space="preserve">, на </w:t>
      </w:r>
      <w:r w:rsidRPr="00A602C9">
        <w:rPr>
          <w:rFonts w:ascii="Times New Roman" w:eastAsia="Times New Roman" w:hAnsi="Times New Roman"/>
          <w:color w:val="000000"/>
          <w:sz w:val="30"/>
          <w:szCs w:val="30"/>
        </w:rPr>
        <w:lastRenderedPageBreak/>
        <w:t>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771"/>
        <w:gridCol w:w="1585"/>
        <w:gridCol w:w="184"/>
        <w:gridCol w:w="1790"/>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Увеличение (уменьшение),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lastRenderedPageBreak/>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При анализе профессиональных заболеваний по этиологическим факторам определено, что 80 процентов заболеваний возникли по причине 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 xml:space="preserve">Весь комплекс мероприятий в области охраны труда, от принятия </w:t>
      </w:r>
      <w:r w:rsidRPr="00076147">
        <w:rPr>
          <w:rFonts w:ascii="Times New Roman" w:hAnsi="Times New Roman"/>
          <w:color w:val="000000"/>
          <w:sz w:val="30"/>
          <w:szCs w:val="30"/>
        </w:rPr>
        <w:lastRenderedPageBreak/>
        <w:t>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lastRenderedPageBreak/>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lastRenderedPageBreak/>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на производстве, составили работающие организаций 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lastRenderedPageBreak/>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643"/>
        <w:gridCol w:w="1644"/>
        <w:gridCol w:w="1638"/>
        <w:gridCol w:w="167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lastRenderedPageBreak/>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lastRenderedPageBreak/>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 xml:space="preserve">не проведение предсменного медицинского осмотра или освидетельствования на предмет нахождения в состоянии </w:t>
            </w:r>
            <w:r w:rsidRPr="00694681">
              <w:rPr>
                <w:rFonts w:ascii="Times New Roman" w:hAnsi="Times New Roman"/>
                <w:sz w:val="26"/>
                <w:szCs w:val="26"/>
              </w:rPr>
              <w:lastRenderedPageBreak/>
              <w:t>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lastRenderedPageBreak/>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w:t>
      </w:r>
      <w:r w:rsidRPr="004915D7">
        <w:rPr>
          <w:rFonts w:ascii="Times New Roman" w:hAnsi="Times New Roman"/>
          <w:sz w:val="30"/>
          <w:szCs w:val="30"/>
          <w:lang w:eastAsia="ru-RU"/>
        </w:rPr>
        <w:lastRenderedPageBreak/>
        <w:t>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при осуществлении их деятельности. Для придания этой работе системного </w:t>
      </w:r>
      <w:r w:rsidRPr="00A2182D">
        <w:rPr>
          <w:rFonts w:ascii="Times New Roman" w:hAnsi="Times New Roman"/>
          <w:color w:val="000000"/>
          <w:sz w:val="30"/>
          <w:szCs w:val="30"/>
        </w:rPr>
        <w:lastRenderedPageBreak/>
        <w:t>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9ADC" w14:textId="77777777" w:rsidR="00EF7A91" w:rsidRDefault="00EF7A91" w:rsidP="00EE5D62">
      <w:r>
        <w:separator/>
      </w:r>
    </w:p>
  </w:endnote>
  <w:endnote w:type="continuationSeparator" w:id="0">
    <w:p w14:paraId="1573DC49" w14:textId="77777777" w:rsidR="00EF7A91" w:rsidRDefault="00EF7A91"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776C" w14:textId="77777777" w:rsidR="00EF7A91" w:rsidRDefault="00EF7A91" w:rsidP="00EE5D62">
      <w:r>
        <w:separator/>
      </w:r>
    </w:p>
  </w:footnote>
  <w:footnote w:type="continuationSeparator" w:id="0">
    <w:p w14:paraId="4B2D3017" w14:textId="77777777" w:rsidR="00EF7A91" w:rsidRDefault="00EF7A91" w:rsidP="00EE5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73178"/>
      <w:docPartObj>
        <w:docPartGallery w:val="Page Numbers (Top of Page)"/>
        <w:docPartUnique/>
      </w:docPartObj>
    </w:sdtPr>
    <w:sdtEndPr/>
    <w:sdtContent>
      <w:p w14:paraId="76373989" w14:textId="5CCF44AB" w:rsidR="00D64D35" w:rsidRDefault="00D64D35">
        <w:pPr>
          <w:pStyle w:val="af0"/>
        </w:pPr>
        <w:r>
          <w:fldChar w:fldCharType="begin"/>
        </w:r>
        <w:r>
          <w:instrText>PAGE   \* MERGEFORMAT</w:instrText>
        </w:r>
        <w:r>
          <w:fldChar w:fldCharType="separate"/>
        </w:r>
        <w:r w:rsidR="00AC2F76">
          <w:rPr>
            <w:noProof/>
          </w:rPr>
          <w:t>2</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1BAD"/>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BF7"/>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2F76"/>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EF7A91"/>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15:docId w15:val="{31C07C99-439E-404C-9E75-2516844A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4F21-91A0-401A-B735-E41616FF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Пользователь</cp:lastModifiedBy>
  <cp:revision>2</cp:revision>
  <cp:lastPrinted>2025-03-31T08:26:00Z</cp:lastPrinted>
  <dcterms:created xsi:type="dcterms:W3CDTF">2025-04-21T14:02:00Z</dcterms:created>
  <dcterms:modified xsi:type="dcterms:W3CDTF">2025-04-21T14:02:00Z</dcterms:modified>
</cp:coreProperties>
</file>